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65" w:rsidRDefault="008D5C65" w:rsidP="008D5C65">
      <w:pPr>
        <w:tabs>
          <w:tab w:val="left" w:pos="2955"/>
        </w:tabs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>ЛЕКЦИЯ № 15</w:t>
      </w:r>
    </w:p>
    <w:p w:rsidR="008D5C65" w:rsidRPr="002611CB" w:rsidRDefault="008D5C65" w:rsidP="008D5C65">
      <w:pPr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>Заключение</w:t>
      </w:r>
    </w:p>
    <w:p w:rsidR="008D5C65" w:rsidRPr="002611CB" w:rsidRDefault="008D5C65" w:rsidP="008D5C65">
      <w:pPr>
        <w:pStyle w:val="a3"/>
        <w:spacing w:before="0" w:beforeAutospacing="0" w:after="0" w:afterAutospacing="0"/>
        <w:ind w:firstLine="374"/>
        <w:jc w:val="both"/>
        <w:rPr>
          <w:rFonts w:cs="Tahoma"/>
        </w:rPr>
      </w:pPr>
      <w:r w:rsidRPr="002611CB">
        <w:rPr>
          <w:rFonts w:cs="Tahoma"/>
        </w:rPr>
        <w:t>Описанные выше системы составляют технологическую базу, обеспечивающую уже сегодня реализацию задач экологически безопасного проектирования системы взаимодействия здания и инженерных сетей. Выбор определяется конкретными требованиями, предложенными условиями, назначением объекта, имеющимися в распоряжении финансовыми средствами и ожиданиями заказчика. По существу, в определении экологичности проекта последнее играет решающую роль. Нередко именно заказчик – желает ли он создать себе определенный имидж, или действительно обеспокоен состоянием окружающей среды, или по иным неведомым причинам – принимает решение в пользу экологически безопасного проектирования.</w:t>
      </w:r>
    </w:p>
    <w:p w:rsidR="008D5C65" w:rsidRPr="002611CB" w:rsidRDefault="008D5C65" w:rsidP="008D5C65">
      <w:pPr>
        <w:pStyle w:val="a3"/>
        <w:spacing w:before="0" w:beforeAutospacing="0" w:after="0" w:afterAutospacing="0"/>
        <w:ind w:firstLine="374"/>
        <w:jc w:val="both"/>
        <w:rPr>
          <w:rFonts w:cs="Tahoma"/>
        </w:rPr>
      </w:pPr>
      <w:r w:rsidRPr="002611CB">
        <w:rPr>
          <w:rFonts w:cs="Tahoma"/>
        </w:rPr>
        <w:t xml:space="preserve">И еще раз следует подчеркнуть, что, как отмечалось выше, при подготовке экологически безопасного строительного проекта недостаточно довериться какой-либо одной технологии или системе, какой бы замечательной она ни была. Необходимо, чтобы здание проектировалось, исходя из критериев экологичности, отвечающих конкретным проектировочным задачам в отношении систем климатизации. Иначе говоря, здание, возведенное по традиционному проекту, вряд ли будет экологически безопасным, какие бы современные технологии в нем не использовались. </w:t>
      </w:r>
    </w:p>
    <w:p w:rsidR="008D5C65" w:rsidRPr="002611CB" w:rsidRDefault="008D5C65" w:rsidP="008D5C65">
      <w:pPr>
        <w:pStyle w:val="a3"/>
        <w:rPr>
          <w:rFonts w:cs="Tahoma"/>
        </w:rPr>
      </w:pPr>
      <w:r w:rsidRPr="002611CB">
        <w:rPr>
          <w:rFonts w:cs="Tahoma"/>
        </w:rPr>
        <w:t> </w:t>
      </w:r>
    </w:p>
    <w:p w:rsidR="008D5C65" w:rsidRPr="002611CB" w:rsidRDefault="008D5C65" w:rsidP="008D5C65"/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99C"/>
    <w:rsid w:val="006A4460"/>
    <w:rsid w:val="008D5C65"/>
    <w:rsid w:val="00E4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A1E11-5409-4024-872A-18E54509D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D5C6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>SPecialiST RePack</Company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2019-02-20T03:22:00Z</dcterms:created>
  <dcterms:modified xsi:type="dcterms:W3CDTF">2019-02-20T03:22:00Z</dcterms:modified>
</cp:coreProperties>
</file>